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8AC" w:rsidRDefault="00AF08AC" w:rsidP="00AF08AC">
      <w:pPr>
        <w:spacing w:line="480" w:lineRule="auto"/>
        <w:rPr>
          <w:rFonts w:ascii="Times New Roman" w:hAnsi="Times New Roman" w:cs="Times New Roman"/>
          <w:sz w:val="24"/>
          <w:szCs w:val="24"/>
        </w:rPr>
      </w:pPr>
    </w:p>
    <w:p w:rsidR="001934E1" w:rsidRPr="00AF08AC" w:rsidRDefault="001934E1" w:rsidP="00AF08AC">
      <w:pPr>
        <w:spacing w:line="480" w:lineRule="auto"/>
        <w:rPr>
          <w:rFonts w:ascii="Times New Roman" w:hAnsi="Times New Roman" w:cs="Times New Roman"/>
          <w:sz w:val="24"/>
          <w:szCs w:val="24"/>
        </w:rPr>
      </w:pPr>
      <w:r w:rsidRPr="00AF08AC">
        <w:rPr>
          <w:rFonts w:ascii="Times New Roman" w:hAnsi="Times New Roman" w:cs="Times New Roman"/>
          <w:sz w:val="24"/>
          <w:szCs w:val="24"/>
        </w:rPr>
        <w:t>Name.</w:t>
      </w:r>
    </w:p>
    <w:p w:rsidR="001934E1" w:rsidRPr="00AF08AC" w:rsidRDefault="001934E1" w:rsidP="00AF08AC">
      <w:pPr>
        <w:spacing w:line="480" w:lineRule="auto"/>
        <w:rPr>
          <w:rFonts w:ascii="Times New Roman" w:hAnsi="Times New Roman" w:cs="Times New Roman"/>
          <w:sz w:val="24"/>
          <w:szCs w:val="24"/>
        </w:rPr>
      </w:pPr>
      <w:r w:rsidRPr="00AF08AC">
        <w:rPr>
          <w:rFonts w:ascii="Times New Roman" w:hAnsi="Times New Roman" w:cs="Times New Roman"/>
          <w:sz w:val="24"/>
          <w:szCs w:val="24"/>
        </w:rPr>
        <w:t>Tutor.</w:t>
      </w:r>
    </w:p>
    <w:p w:rsidR="001934E1" w:rsidRPr="00AF08AC" w:rsidRDefault="001934E1" w:rsidP="00AF08AC">
      <w:pPr>
        <w:spacing w:line="480" w:lineRule="auto"/>
        <w:rPr>
          <w:rFonts w:ascii="Times New Roman" w:hAnsi="Times New Roman" w:cs="Times New Roman"/>
          <w:sz w:val="24"/>
          <w:szCs w:val="24"/>
        </w:rPr>
      </w:pPr>
      <w:r w:rsidRPr="00AF08AC">
        <w:rPr>
          <w:rFonts w:ascii="Times New Roman" w:hAnsi="Times New Roman" w:cs="Times New Roman"/>
          <w:sz w:val="24"/>
          <w:szCs w:val="24"/>
        </w:rPr>
        <w:t>Course.</w:t>
      </w:r>
    </w:p>
    <w:p w:rsidR="001934E1" w:rsidRPr="00AF08AC" w:rsidRDefault="001934E1" w:rsidP="00AF08AC">
      <w:pPr>
        <w:spacing w:line="480" w:lineRule="auto"/>
        <w:rPr>
          <w:rFonts w:ascii="Times New Roman" w:hAnsi="Times New Roman" w:cs="Times New Roman"/>
          <w:sz w:val="24"/>
          <w:szCs w:val="24"/>
        </w:rPr>
      </w:pPr>
      <w:r w:rsidRPr="00AF08AC">
        <w:rPr>
          <w:rFonts w:ascii="Times New Roman" w:hAnsi="Times New Roman" w:cs="Times New Roman"/>
          <w:sz w:val="24"/>
          <w:szCs w:val="24"/>
        </w:rPr>
        <w:t>Date.</w:t>
      </w:r>
    </w:p>
    <w:p w:rsidR="00AF08AC" w:rsidRPr="00AF08AC" w:rsidRDefault="00AF08AC" w:rsidP="00AF08AC">
      <w:pPr>
        <w:spacing w:line="480" w:lineRule="auto"/>
        <w:jc w:val="center"/>
        <w:rPr>
          <w:rFonts w:ascii="Times New Roman" w:hAnsi="Times New Roman" w:cs="Times New Roman"/>
          <w:sz w:val="24"/>
          <w:szCs w:val="24"/>
        </w:rPr>
      </w:pPr>
      <w:r w:rsidRPr="00AF08AC">
        <w:rPr>
          <w:rFonts w:ascii="Times New Roman" w:hAnsi="Times New Roman" w:cs="Times New Roman"/>
          <w:sz w:val="24"/>
          <w:szCs w:val="24"/>
        </w:rPr>
        <w:t>Rhetorical Situation; Hooks’ Preface.</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t>Bitzer argues that all rhetorical situations are characterized by three aspects, and these are exigence, audience, and constraints and these are reflected in Hooks' preface. The three aspects are usually linked together in creating rhetorical situation and a cohesive piece which we can identify with, and when one of the elements is lacking, then a piece is regarded as insufficient. Hooks' use of exigence, audience, and constraints in her preface is apparent, and hence, her work can be regarded as fully developed in an attempt to present its core themes through the use of a specific channel to the audience.</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t xml:space="preserve">Bitzer defines exigence as the central issue presented in a rhetorical situation or the aspect that creates the situation. This is usually a problem or a situation which calls for communication, quick response and fixing (Bitzer 2). The exigence is also regarded as the main reason for writing a text, and this might be motivated by personal or communal reasons. The preface of Bell Hooks identifies her as a social activist who is ready to discuss the issue of class difference in a society which is socially stratified or divided. In this case, it can be argued that the primary exigence or problem discussed is that of class differences and the division that exists between the rich and the poor. </w:t>
      </w:r>
    </w:p>
    <w:p w:rsid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lastRenderedPageBreak/>
        <w:t xml:space="preserve">There is an assertion that men and women of all races are becoming poor each day as others gain more riches and this is the basis of critical disputes in the society. As argued, it is only a few people who are ready to discuss the issue of class, and those who do so are seen as betrayers especially in a society whereby capitalism is the order of the day (Bitzer 6). Hooks' exigence is therefore based on the exploration of the challenges brought about by class differences and the quest for the society to adopt a communal perspective. </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t>Hooks argues that only a few people discuss the issue of class and her intention of writing the book is to demonstrate that this is a critical and a sensitive topic which everyone should be aware of. According to Hooks, class is both personal issues as well as a topic of communal concern. She focuses on her own experiences and argues that she has witnessed the implications of class differences and since they affect everyone in the society, it is a very critical and a universal issue. Hooks' exigence, therefore, seeks to draw the attention of all people on the issues brought about by class and hints that it is important to talk about the issue to come up with lasting solutions (Hooks 1). In other words, class differences; poverty and richness are vital issues which require fixing.</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t xml:space="preserve">Constraints form the second element of Blitzer's rhetorical situation. In explaining the idea of constrains, Blitzer argued that every situation exists within a specific context and it is influenced by a wide array of issues (Bitzer 4). The constrains are also regarded as the medium used in communicating the problem in a specific situation. In the context of Hooks' preface, she focuses on the capitalists, liberals, women, communists, the rich as well as the poor in explaining the case of class differences. As Hooks argues, these groups of people are usually divided in a great deal and due to this; class difference has become a very sensitive issue which requires an immediate solution. Hooks also acknowledges that solidarity among all these groups is an </w:t>
      </w:r>
      <w:r w:rsidRPr="00AF08AC">
        <w:rPr>
          <w:rFonts w:ascii="Times New Roman" w:hAnsi="Times New Roman" w:cs="Times New Roman"/>
          <w:sz w:val="24"/>
          <w:szCs w:val="24"/>
        </w:rPr>
        <w:lastRenderedPageBreak/>
        <w:t>essential element and when adopted, it will be possible to end the chaos of classes. More importantly, Hooks states that the rich and the poor require dialogue and sustainable interactions, assistance and communication to solve the conflicts brought about by classes (Hooks 1).Activists and social reformers can be used as the primary medium or channels of solving class conflicts.</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t>The audience is the last element of the rhetorical situation, and Blitzer refers this as the person or a group of people that the writer or the speaker intends to communicate to. In other words, the audience receives the content described in a rhetorical situation. In Hooks' preface, the author focuses on the rich as well as the poor as her main audience. As evident, the context of class is defined by the rich and the poor. In most cases, the rich remain insensitive of the all the challenges experienced by the poor, and in this preface, Hooks strive to communicate to the rich and recommends for unification. As asserted, the challenges faced by the poor people in the society are avoided, and this insensitivity leads to further suffering of the poor or the unemployed (Hooks 2). There is also a clarion call for the activists to strive and unify all the people in the society to achieve an aspect of unification.</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t>Zinsser focuses on the seven principles of writing and the three main elements of focus in light of Hooks' preface are; simplicity, style, and audience. As hinted, simplicity reduces the complexity of text and through this; the audience is able to understand the overall meaning. Hooks uses simplicity in that she clearly focuses on her main theme which is class and this is repeated through the use of words such as "poor," "rich," "the working class," "employed" and "unemployed people." Her style also vivid and even if one fails to read the introduction and the preface, he or she will be able to understand the exigence. Through the exigence, we are also able to identify the audience, and in Hooks' preface, we identify ourselves with the plight of the poor who are arguably oppressed by the rich.</w:t>
      </w:r>
    </w:p>
    <w:p w:rsidR="00AF08AC" w:rsidRPr="00AF08AC" w:rsidRDefault="00AF08AC" w:rsidP="00AF08AC">
      <w:pPr>
        <w:spacing w:line="480" w:lineRule="auto"/>
        <w:ind w:firstLine="720"/>
        <w:rPr>
          <w:rFonts w:ascii="Times New Roman" w:hAnsi="Times New Roman" w:cs="Times New Roman"/>
          <w:sz w:val="24"/>
          <w:szCs w:val="24"/>
        </w:rPr>
      </w:pPr>
      <w:r w:rsidRPr="00AF08AC">
        <w:rPr>
          <w:rFonts w:ascii="Times New Roman" w:hAnsi="Times New Roman" w:cs="Times New Roman"/>
          <w:sz w:val="24"/>
          <w:szCs w:val="24"/>
        </w:rPr>
        <w:lastRenderedPageBreak/>
        <w:t>To sum up, it is evident that Blitzer's concepts of exigence, audience, and constraints as well as Zinsser's principles of style, audience and simplicity are reflected in Hooks' Preface. The elements are linked closely to each other in coming up with a unified rhetorical situation whereby Hooks focus on the class differences as the exigence, external and internal pressure to maintain the status quo as the constraints and the rich and the poor as the audience.</w:t>
      </w: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Default="00AF08AC" w:rsidP="00AF08AC">
      <w:pPr>
        <w:spacing w:line="480" w:lineRule="auto"/>
        <w:jc w:val="center"/>
        <w:rPr>
          <w:rFonts w:ascii="Times New Roman" w:hAnsi="Times New Roman" w:cs="Times New Roman"/>
          <w:sz w:val="24"/>
          <w:szCs w:val="24"/>
        </w:rPr>
      </w:pPr>
    </w:p>
    <w:p w:rsidR="00AF08AC" w:rsidRPr="00AF08AC" w:rsidRDefault="00AF08AC" w:rsidP="00AF08AC">
      <w:pPr>
        <w:spacing w:line="480" w:lineRule="auto"/>
        <w:jc w:val="center"/>
        <w:rPr>
          <w:rFonts w:ascii="Times New Roman" w:hAnsi="Times New Roman" w:cs="Times New Roman"/>
          <w:sz w:val="24"/>
          <w:szCs w:val="24"/>
        </w:rPr>
      </w:pPr>
      <w:r w:rsidRPr="00AF08AC">
        <w:rPr>
          <w:rFonts w:ascii="Times New Roman" w:hAnsi="Times New Roman" w:cs="Times New Roman"/>
          <w:sz w:val="24"/>
          <w:szCs w:val="24"/>
        </w:rPr>
        <w:lastRenderedPageBreak/>
        <w:t>Works Cited.</w:t>
      </w:r>
    </w:p>
    <w:p w:rsidR="003651DA" w:rsidRPr="00AF08AC" w:rsidRDefault="003651DA" w:rsidP="00AF08AC">
      <w:pPr>
        <w:spacing w:line="480" w:lineRule="auto"/>
        <w:rPr>
          <w:rFonts w:ascii="Times New Roman" w:hAnsi="Times New Roman" w:cs="Times New Roman"/>
          <w:sz w:val="24"/>
          <w:szCs w:val="24"/>
        </w:rPr>
      </w:pPr>
      <w:r w:rsidRPr="00AF08AC">
        <w:rPr>
          <w:rFonts w:ascii="Times New Roman" w:hAnsi="Times New Roman" w:cs="Times New Roman"/>
          <w:color w:val="222222"/>
          <w:sz w:val="24"/>
          <w:szCs w:val="24"/>
          <w:shd w:val="clear" w:color="auto" w:fill="FFFFFF"/>
        </w:rPr>
        <w:t>Bitzer, Lloyd F. "The rhetorical situation." </w:t>
      </w:r>
      <w:r w:rsidRPr="00AF08AC">
        <w:rPr>
          <w:rFonts w:ascii="Times New Roman" w:hAnsi="Times New Roman" w:cs="Times New Roman"/>
          <w:i/>
          <w:iCs/>
          <w:color w:val="222222"/>
          <w:sz w:val="24"/>
          <w:szCs w:val="24"/>
          <w:shd w:val="clear" w:color="auto" w:fill="FFFFFF"/>
        </w:rPr>
        <w:t>Philosophy &amp; rhetoric</w:t>
      </w:r>
      <w:r w:rsidRPr="00AF08AC">
        <w:rPr>
          <w:rFonts w:ascii="Times New Roman" w:hAnsi="Times New Roman" w:cs="Times New Roman"/>
          <w:color w:val="222222"/>
          <w:sz w:val="24"/>
          <w:szCs w:val="24"/>
          <w:shd w:val="clear" w:color="auto" w:fill="FFFFFF"/>
        </w:rPr>
        <w:t>(1992): 1-14.</w:t>
      </w:r>
    </w:p>
    <w:p w:rsidR="005F0AC7" w:rsidRPr="00AF08AC" w:rsidRDefault="003651DA" w:rsidP="00AF08AC">
      <w:pPr>
        <w:spacing w:line="480" w:lineRule="auto"/>
        <w:rPr>
          <w:rFonts w:ascii="Times New Roman" w:hAnsi="Times New Roman" w:cs="Times New Roman"/>
          <w:sz w:val="24"/>
          <w:szCs w:val="24"/>
        </w:rPr>
      </w:pPr>
      <w:r w:rsidRPr="00AF08AC">
        <w:rPr>
          <w:rFonts w:ascii="Times New Roman" w:hAnsi="Times New Roman" w:cs="Times New Roman"/>
          <w:color w:val="222222"/>
          <w:sz w:val="24"/>
          <w:szCs w:val="24"/>
          <w:shd w:val="clear" w:color="auto" w:fill="FFFFFF"/>
        </w:rPr>
        <w:t>Hooks, Bell. </w:t>
      </w:r>
      <w:r w:rsidRPr="00AF08AC">
        <w:rPr>
          <w:rFonts w:ascii="Times New Roman" w:hAnsi="Times New Roman" w:cs="Times New Roman"/>
          <w:i/>
          <w:iCs/>
          <w:color w:val="222222"/>
          <w:sz w:val="24"/>
          <w:szCs w:val="24"/>
          <w:shd w:val="clear" w:color="auto" w:fill="FFFFFF"/>
        </w:rPr>
        <w:t>Where we stand: Class matters</w:t>
      </w:r>
      <w:r w:rsidRPr="00AF08AC">
        <w:rPr>
          <w:rFonts w:ascii="Times New Roman" w:hAnsi="Times New Roman" w:cs="Times New Roman"/>
          <w:color w:val="222222"/>
          <w:sz w:val="24"/>
          <w:szCs w:val="24"/>
          <w:shd w:val="clear" w:color="auto" w:fill="FFFFFF"/>
        </w:rPr>
        <w:t>. Psychology Press, 2012</w:t>
      </w:r>
    </w:p>
    <w:sectPr w:rsidR="005F0AC7" w:rsidRPr="00AF08AC" w:rsidSect="004A740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590" w:rsidRDefault="00056590" w:rsidP="001934E1">
      <w:pPr>
        <w:spacing w:after="0" w:line="240" w:lineRule="auto"/>
      </w:pPr>
      <w:r>
        <w:separator/>
      </w:r>
    </w:p>
  </w:endnote>
  <w:endnote w:type="continuationSeparator" w:id="1">
    <w:p w:rsidR="00056590" w:rsidRDefault="00056590" w:rsidP="00193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590" w:rsidRDefault="00056590" w:rsidP="001934E1">
      <w:pPr>
        <w:spacing w:after="0" w:line="240" w:lineRule="auto"/>
      </w:pPr>
      <w:r>
        <w:separator/>
      </w:r>
    </w:p>
  </w:footnote>
  <w:footnote w:type="continuationSeparator" w:id="1">
    <w:p w:rsidR="00056590" w:rsidRDefault="00056590" w:rsidP="001934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4E1" w:rsidRPr="001934E1" w:rsidRDefault="001934E1" w:rsidP="001934E1">
    <w:pPr>
      <w:pStyle w:val="Header"/>
      <w:spacing w:line="480" w:lineRule="auto"/>
      <w:rPr>
        <w:rFonts w:ascii="Times New Roman" w:hAnsi="Times New Roman" w:cs="Times New Roman"/>
        <w:sz w:val="24"/>
        <w:szCs w:val="24"/>
      </w:rPr>
    </w:pPr>
    <w:r>
      <w:t xml:space="preserve">                                                                                                                                           </w:t>
    </w:r>
    <w:r w:rsidRPr="001934E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34E1">
      <w:rPr>
        <w:rFonts w:ascii="Times New Roman" w:hAnsi="Times New Roman" w:cs="Times New Roman"/>
        <w:sz w:val="24"/>
        <w:szCs w:val="24"/>
      </w:rPr>
      <w:t xml:space="preserve">   Surname </w:t>
    </w:r>
    <w:r w:rsidRPr="001934E1">
      <w:rPr>
        <w:rFonts w:ascii="Times New Roman" w:hAnsi="Times New Roman" w:cs="Times New Roman"/>
        <w:sz w:val="24"/>
        <w:szCs w:val="24"/>
      </w:rPr>
      <w:fldChar w:fldCharType="begin"/>
    </w:r>
    <w:r w:rsidRPr="001934E1">
      <w:rPr>
        <w:rFonts w:ascii="Times New Roman" w:hAnsi="Times New Roman" w:cs="Times New Roman"/>
        <w:sz w:val="24"/>
        <w:szCs w:val="24"/>
      </w:rPr>
      <w:instrText xml:space="preserve"> PAGE   \* MERGEFORMAT </w:instrText>
    </w:r>
    <w:r w:rsidRPr="001934E1">
      <w:rPr>
        <w:rFonts w:ascii="Times New Roman" w:hAnsi="Times New Roman" w:cs="Times New Roman"/>
        <w:sz w:val="24"/>
        <w:szCs w:val="24"/>
      </w:rPr>
      <w:fldChar w:fldCharType="separate"/>
    </w:r>
    <w:r w:rsidR="00AF08AC">
      <w:rPr>
        <w:rFonts w:ascii="Times New Roman" w:hAnsi="Times New Roman" w:cs="Times New Roman"/>
        <w:noProof/>
        <w:sz w:val="24"/>
        <w:szCs w:val="24"/>
      </w:rPr>
      <w:t>5</w:t>
    </w:r>
    <w:r w:rsidRPr="001934E1">
      <w:rPr>
        <w:rFonts w:ascii="Times New Roman" w:hAnsi="Times New Roman" w:cs="Times New Roman"/>
        <w:sz w:val="24"/>
        <w:szCs w:val="24"/>
      </w:rPr>
      <w:fldChar w:fldCharType="end"/>
    </w:r>
  </w:p>
  <w:p w:rsidR="001934E1" w:rsidRDefault="001934E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D709C"/>
    <w:rsid w:val="00056590"/>
    <w:rsid w:val="001934E1"/>
    <w:rsid w:val="001B2B3E"/>
    <w:rsid w:val="002F3DEB"/>
    <w:rsid w:val="003651DA"/>
    <w:rsid w:val="003A5DCE"/>
    <w:rsid w:val="003F3FDE"/>
    <w:rsid w:val="004A7400"/>
    <w:rsid w:val="005F0AC7"/>
    <w:rsid w:val="006228D8"/>
    <w:rsid w:val="00804870"/>
    <w:rsid w:val="008540F8"/>
    <w:rsid w:val="00A72B89"/>
    <w:rsid w:val="00AF08AC"/>
    <w:rsid w:val="00C775F5"/>
    <w:rsid w:val="00D05FDC"/>
    <w:rsid w:val="00DD709C"/>
    <w:rsid w:val="00DF6D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4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4E1"/>
  </w:style>
  <w:style w:type="paragraph" w:styleId="Footer">
    <w:name w:val="footer"/>
    <w:basedOn w:val="Normal"/>
    <w:link w:val="FooterChar"/>
    <w:uiPriority w:val="99"/>
    <w:semiHidden/>
    <w:unhideWhenUsed/>
    <w:rsid w:val="001934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34E1"/>
  </w:style>
  <w:style w:type="paragraph" w:styleId="BalloonText">
    <w:name w:val="Balloon Text"/>
    <w:basedOn w:val="Normal"/>
    <w:link w:val="BalloonTextChar"/>
    <w:uiPriority w:val="99"/>
    <w:semiHidden/>
    <w:unhideWhenUsed/>
    <w:rsid w:val="001934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34E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2018-03-09T12:28:00Z</dcterms:created>
  <dcterms:modified xsi:type="dcterms:W3CDTF">2018-03-09T12:28:00Z</dcterms:modified>
</cp:coreProperties>
</file>